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Booster Club Meeting September 1st,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Attendees: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Chad Colvert, President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Megan Detjens, Volunteer Coordinator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Andrea Foltz, Treasurer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Leslie Hiatt, Secretary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Keo Jorgensen, At Large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Malea Melis, At Large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Sheryl Cornett, At Large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Amy Douglas, Apparel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Mr. Kessel, A.D.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Absent: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Joni Schultz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Michelle Holtz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Tracy Behnken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Chad motion to approve August minutes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Leslie second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Requests: Mr Kessel A.D.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b w:val="1"/>
          <w:rtl w:val="0"/>
        </w:rPr>
        <w:t xml:space="preserve">Madi Weaver, head coach dance team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requested pink poms (have always borrowed from cheer in past)  Too many girls this year on both teams, not enough to go around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Need 18, total = $400.10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Chad motion to approve purchase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Andrea second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**Coach Pokorny - Head coach girls wrestling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Request for Ipad and case to use for recording and viewing matches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Cost = $328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Case = $24.95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$352.95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Tri-pod, cost ??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Chad motion to alot up to $400 for Ipad and accessories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Leslie second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**Coach O’Connor/Coach Olson- Boys and Girls Head BB coaches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Request for Travel suits for JV and Varsity basketball teams (both boys/girls)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Cost = $31.99 / set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With Badger logo, possible cost up to $40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Discount thru coach O’Connor dad (works for apparel business)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Not name brand, but good quality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Suggested we buy set of 40 for boy and girls each, cover both JV and VAR (80 total)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approve $3200 total approximately depending on logo cost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Sheryl motion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Megan second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u w:val="single"/>
          <w:rtl w:val="0"/>
        </w:rPr>
        <w:t xml:space="preserve">Andrea: Treasurer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Blue tumblers coming, sell for $40 (20 oz)</w:t>
      </w:r>
    </w:p>
    <w:p w:rsidR="00000000" w:rsidDel="00000000" w:rsidP="00000000" w:rsidRDefault="00000000" w:rsidRPr="00000000" w14:paraId="0000003A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P&amp;L July-Sept 1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Clothing: &amp;7163.41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Concession Stand: $1107.96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Membership dues: $28,059.24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TOTAL INCOME: $36,330.61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Tracy: membership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$33k in memberships, highest we’ve ever had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Final proof of ad came and now off to print Fall sports programs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Website will be updated with live links and sponsors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Ordered 1600 programs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Amy: apparel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Still ordering and waiting on various product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Over ½ blankets are sold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Possibly allow FBLA to sell to teachers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Michelle: Concessions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Sales went well with first few home games amongst all sports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Megan: Volunteers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Need </w:t>
      </w:r>
      <w:r w:rsidDel="00000000" w:rsidR="00000000" w:rsidRPr="00000000">
        <w:rPr>
          <w:rtl w:val="0"/>
        </w:rPr>
        <w:t xml:space="preserve">6 at early shift, 6 for second shift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Would allow for 12 to overlap during ½ time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Allow enough to set up visitor stand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Order Rotella’s hot dog buns?  Deliver ice from a truck? (vs buying individual bags)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Need instructions posted for popcorn machine in main stand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Talked about the Purchase of another ipad for stand (instead of using Joni’s)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Proposal for Video boards is ongoing depending on final advertising policy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See handout from Chad “proposed terms of operating agreement with Booster Club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Meeting adjourned 6:43pm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